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B158A" w14:textId="77777777" w:rsidR="004F3448" w:rsidRDefault="00000000">
      <w:pPr>
        <w:spacing w:before="105" w:line="561" w:lineRule="exact"/>
        <w:rPr>
          <w:rFonts w:ascii="宋体" w:eastAsia="宋体" w:hAnsi="宋体" w:cs="宋体" w:hint="eastAsia"/>
          <w:b/>
          <w:bCs/>
          <w:spacing w:val="-1"/>
          <w:position w:val="17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pacing w:val="-1"/>
          <w:position w:val="17"/>
          <w:sz w:val="28"/>
          <w:szCs w:val="28"/>
        </w:rPr>
        <w:t>附件：</w:t>
      </w:r>
    </w:p>
    <w:p w14:paraId="69946079" w14:textId="718667CD" w:rsidR="004F3448" w:rsidRDefault="00000000">
      <w:pPr>
        <w:tabs>
          <w:tab w:val="left" w:leader="underscore" w:pos="840"/>
        </w:tabs>
        <w:spacing w:line="560" w:lineRule="exact"/>
        <w:jc w:val="center"/>
        <w:rPr>
          <w:rFonts w:ascii="宋体" w:eastAsia="宋体" w:hAnsi="宋体" w:cs="宋体" w:hint="eastAsia"/>
          <w:b/>
          <w:bCs/>
          <w:sz w:val="32"/>
          <w:szCs w:val="32"/>
        </w:rPr>
      </w:pPr>
      <w:bookmarkStart w:id="0" w:name="_Hlk155784128"/>
      <w:r>
        <w:rPr>
          <w:rFonts w:ascii="宋体" w:eastAsia="宋体" w:hAnsi="宋体" w:cs="宋体" w:hint="eastAsia"/>
          <w:b/>
          <w:bCs/>
          <w:sz w:val="32"/>
          <w:szCs w:val="32"/>
        </w:rPr>
        <w:t>2024年度校级“十大育人”科研项目</w:t>
      </w:r>
      <w:r w:rsidR="003149FC">
        <w:rPr>
          <w:rFonts w:ascii="宋体" w:eastAsia="宋体" w:hAnsi="宋体" w:cs="宋体" w:hint="eastAsia"/>
          <w:b/>
          <w:bCs/>
          <w:sz w:val="32"/>
          <w:szCs w:val="32"/>
        </w:rPr>
        <w:t>结项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验收结果一览表</w:t>
      </w:r>
    </w:p>
    <w:tbl>
      <w:tblPr>
        <w:tblW w:w="4912" w:type="pct"/>
        <w:jc w:val="center"/>
        <w:tblLook w:val="04A0" w:firstRow="1" w:lastRow="0" w:firstColumn="1" w:lastColumn="0" w:noHBand="0" w:noVBand="1"/>
      </w:tblPr>
      <w:tblGrid>
        <w:gridCol w:w="714"/>
        <w:gridCol w:w="1317"/>
        <w:gridCol w:w="1641"/>
        <w:gridCol w:w="3819"/>
        <w:gridCol w:w="1772"/>
        <w:gridCol w:w="1554"/>
        <w:gridCol w:w="1554"/>
        <w:gridCol w:w="1554"/>
      </w:tblGrid>
      <w:tr w:rsidR="004F3448" w14:paraId="36E08F52" w14:textId="77777777">
        <w:trPr>
          <w:trHeight w:val="585"/>
          <w:tblHeader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bookmarkEnd w:id="0"/>
          <w:p w14:paraId="4882082F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  <w:t>序号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0D7FE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  <w:t>项目编号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917205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  <w:t>项目类型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A3C2C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  <w:t>项目名称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116D4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  <w:t>负责部门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6A624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  <w:t>项目负责人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F4BBD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  <w:t>研究进度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61727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bCs/>
                <w:snapToGrid/>
                <w:sz w:val="22"/>
                <w:szCs w:val="22"/>
              </w:rPr>
              <w:t>验收结果</w:t>
            </w:r>
          </w:p>
        </w:tc>
      </w:tr>
      <w:tr w:rsidR="004F3448" w14:paraId="62CABBDD" w14:textId="77777777">
        <w:trPr>
          <w:trHeight w:val="942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F8750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1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C931B02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HMYR202401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C108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服务育人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CE89D4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实用主义教育学在服务育人体系当中的作用——以人文与教育学院党建+“红细胞工程”为例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220C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人文与教育学院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B5D8F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曾维佳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EA580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结项验收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B21B1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通过</w:t>
            </w:r>
          </w:p>
        </w:tc>
      </w:tr>
      <w:tr w:rsidR="004F3448" w14:paraId="3C474EF2" w14:textId="77777777">
        <w:trPr>
          <w:trHeight w:val="93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0C397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2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EFE2A47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HMYR202402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B71A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管理育人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F2640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“三全育人”背景下高校辅导员育人机制调研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C86B6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经济管理学院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DDED6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蔡芳芳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47518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结项验收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9DA93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通过</w:t>
            </w:r>
          </w:p>
        </w:tc>
      </w:tr>
      <w:tr w:rsidR="004F3448" w14:paraId="5E5B1D8D" w14:textId="77777777">
        <w:trPr>
          <w:trHeight w:val="93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9A543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3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016EF4F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HMYR202404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DEA85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课程育人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14A556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校企合作模式下《老年护理学》课程思政实践教学探究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2D8FC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卫生健康学院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619A0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糜玉芬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12DECF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结项验收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8D352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通过</w:t>
            </w:r>
          </w:p>
        </w:tc>
      </w:tr>
      <w:tr w:rsidR="004F3448" w14:paraId="447F0F71" w14:textId="77777777">
        <w:trPr>
          <w:trHeight w:val="93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17DC4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4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EE0D810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HMYR202405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2C0B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课程育人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AD79A2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媒体融合时代网络新闻与传播专业课程思政体系建设研究与实践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9A172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设计与传媒学院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061AD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荆梦婷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E69FA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结项验收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12A41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通过</w:t>
            </w:r>
          </w:p>
        </w:tc>
      </w:tr>
      <w:tr w:rsidR="004F3448" w14:paraId="7D5B5B0A" w14:textId="77777777">
        <w:trPr>
          <w:trHeight w:val="93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6C16C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5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A273D66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HMYR202409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36DA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实践育人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E485DF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产教融合视域下的就业帮扶实践育人体系构建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441C4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就业与校企合作办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7D9D4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付立阳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B817A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结项验收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9C1203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通过</w:t>
            </w:r>
          </w:p>
        </w:tc>
      </w:tr>
      <w:tr w:rsidR="004F3448" w14:paraId="73B6CFD6" w14:textId="77777777">
        <w:trPr>
          <w:trHeight w:val="93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3B63F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6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679E3C5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HMYR202411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DA46B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实践育人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D1A8EB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高职院校学生择业观存在的问题及对策研究－以广州华南商贸职业学院为例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7E816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学生发展部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93949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马俊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2C3F5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结项验收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26B0A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通过</w:t>
            </w:r>
          </w:p>
        </w:tc>
      </w:tr>
      <w:tr w:rsidR="004F3448" w14:paraId="4CDC7EA3" w14:textId="77777777">
        <w:trPr>
          <w:trHeight w:val="93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88041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7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D11B4D2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HMYR202412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BBD8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实践育人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B978BD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大学生返乡入乡就业创业状况调查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FDFFB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卫生健康学院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69D1A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丘艳芳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4FD3F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结项验收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FE48F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通过</w:t>
            </w:r>
          </w:p>
        </w:tc>
      </w:tr>
      <w:tr w:rsidR="004F3448" w14:paraId="1DF91415" w14:textId="77777777">
        <w:trPr>
          <w:trHeight w:val="93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794E0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8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0CC39F1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HMYR202413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BF5C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实践育人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AE9435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新时代下高职院校专业型志愿服务实践育人探究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499BA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教学科研部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7141D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廖勇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AE2D7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结项验收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D1EC7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通过</w:t>
            </w:r>
          </w:p>
        </w:tc>
      </w:tr>
      <w:tr w:rsidR="004F3448" w14:paraId="5B5654B9" w14:textId="77777777">
        <w:trPr>
          <w:trHeight w:val="93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C72FA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lastRenderedPageBreak/>
              <w:t>9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C6885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HMYR202414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C667F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网络育人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DF7B5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新媒体视域下高职院校网络育人的探索与实践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15F33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设计与传媒学院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AF322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訚洪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88E2E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结项验收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AA2E0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通过</w:t>
            </w:r>
          </w:p>
        </w:tc>
      </w:tr>
      <w:tr w:rsidR="004F3448" w14:paraId="3AC5DD13" w14:textId="77777777">
        <w:trPr>
          <w:trHeight w:val="93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3D02E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10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B9C80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HMYR202415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638A44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文化育人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5813C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美育融入民办高职院校思政教育的路径研究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A8814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马克思主义学院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F196A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苗良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021ED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结项验收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D2A5B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通过</w:t>
            </w:r>
          </w:p>
        </w:tc>
      </w:tr>
      <w:tr w:rsidR="004F3448" w14:paraId="7F90DA84" w14:textId="77777777">
        <w:trPr>
          <w:trHeight w:val="93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6B391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11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7611C83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HMYR202418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CEED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心理育人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90A0A5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表达性艺术治疗在高职心理育人模式下的实践研究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3DD7F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学生发展部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9E67F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雷一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293F5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结项验收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18981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通过</w:t>
            </w:r>
          </w:p>
        </w:tc>
      </w:tr>
      <w:tr w:rsidR="004F3448" w14:paraId="79C9EB4C" w14:textId="77777777">
        <w:trPr>
          <w:trHeight w:val="935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9F479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12</w:t>
            </w:r>
          </w:p>
        </w:tc>
        <w:tc>
          <w:tcPr>
            <w:tcW w:w="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DCB550F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HMYR202420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35CBC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组织育人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C19114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基于课程思政视域下的组织育人实效研究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BDDB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马克思主义学院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7EAB6" w14:textId="77777777" w:rsidR="004F3448" w:rsidRDefault="00000000">
            <w:pPr>
              <w:jc w:val="center"/>
              <w:textAlignment w:val="center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周文恩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CD7FA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  <w:lang w:bidi="ar"/>
              </w:rPr>
              <w:t>结项验收</w:t>
            </w:r>
          </w:p>
        </w:tc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D7C53" w14:textId="77777777" w:rsidR="004F3448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通过</w:t>
            </w:r>
          </w:p>
        </w:tc>
      </w:tr>
    </w:tbl>
    <w:p w14:paraId="1DCF0C6B" w14:textId="77777777" w:rsidR="004F3448" w:rsidRDefault="004F3448">
      <w:pPr>
        <w:rPr>
          <w:rFonts w:eastAsiaTheme="minorEastAsia"/>
        </w:rPr>
      </w:pPr>
    </w:p>
    <w:sectPr w:rsidR="004F3448">
      <w:pgSz w:w="16838" w:h="11906" w:orient="landscape"/>
      <w:pgMar w:top="993" w:right="1440" w:bottom="1418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7CC9"/>
    <w:rsid w:val="00187CC9"/>
    <w:rsid w:val="003149FC"/>
    <w:rsid w:val="004F3448"/>
    <w:rsid w:val="00844CC6"/>
    <w:rsid w:val="008860A3"/>
    <w:rsid w:val="00BA18EA"/>
    <w:rsid w:val="00C146B6"/>
    <w:rsid w:val="00E76809"/>
    <w:rsid w:val="09A31EA2"/>
    <w:rsid w:val="10EF1EB0"/>
    <w:rsid w:val="3A0C63C7"/>
    <w:rsid w:val="46B254E9"/>
    <w:rsid w:val="5B1B61A3"/>
    <w:rsid w:val="5D2C0609"/>
    <w:rsid w:val="60AD570E"/>
    <w:rsid w:val="73943420"/>
    <w:rsid w:val="778D1C27"/>
    <w:rsid w:val="7CBA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EE291D"/>
  <w15:docId w15:val="{44BD6ED2-FA8C-4725-A25A-ABCA61D6A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rFonts w:ascii="Arial" w:eastAsia="Arial" w:hAnsi="Arial" w:cs="Arial"/>
      <w:snapToGrid w:val="0"/>
      <w:color w:val="000000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Arial" w:eastAsia="Arial" w:hAnsi="Arial" w:cs="Arial"/>
      <w:snapToGrid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ff278f57-b17d-4905-ad90-e53abcf7c430</errorID>
      <errorWord>-</errorWord>
      <group>L1_Format</group>
      <groupName>格式问题</groupName>
      <ability>L2_HalfPunc_CN</ability>
      <abilityName/>
      <candidateList>
        <item>－</item>
      </candidateList>
      <explain>文本全半角错误。</explain>
      <paraID>49D1A8EB</paraID>
      <start>19</start>
      <end>20</end>
      <status>modified</status>
      <modifiedWord>－</modifiedWord>
      <trackRevisions>false</trackRevisions>
    </reviewItem>
    <reviewItem>
      <errorID>775dd10c-78cc-4c6a-8a9f-2ac0a07626bc</errorID>
      <errorWord>视域下</errorWord>
      <group>L1_Grammar</group>
      <groupName>语法问题</groupName>
      <ability>L2_Confusion</ability>
      <abilityName>结构混乱</abilityName>
      <candidateList>
        <item>视域</item>
      </candidateList>
      <explain>句子中可能存在两种以上的句法结构，导致结构混乱。</explain>
      <paraID>2AC19114</paraID>
      <start>6</start>
      <end>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BE24FE6-F816-4640-9C8A-EA3E0F4E5EB6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</dc:creator>
  <cp:lastModifiedBy>Administrator</cp:lastModifiedBy>
  <cp:revision>4</cp:revision>
  <dcterms:created xsi:type="dcterms:W3CDTF">2025-02-28T07:49:00Z</dcterms:created>
  <dcterms:modified xsi:type="dcterms:W3CDTF">2026-06-02T01:03:00Z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eyJoZGlkIjoiYTcxZDNmMGJkYmQ3YTcwNTU4YTc5OTNjYWFhMjNjNTciLCJ1c2VySWQiOiIxOTUxMTY1NzIifQ==</vt:lpwstr>
  </property>
  <property fmtid="{D5CDD505-2E9C-101B-9397-08002B2CF9AE}" pid="4" name="ICV">
    <vt:lpwstr>8B8F0E9BADD64D66867E0F73FCECE86A_12</vt:lpwstr>
  </property>
</Properties>
</file>