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1FE02A">
      <w:pPr>
        <w:keepNext w:val="0"/>
        <w:keepLines w:val="0"/>
        <w:pageBreakBefore w:val="0"/>
        <w:widowControl w:val="0"/>
        <w:kinsoku/>
        <w:wordWrap/>
        <w:overflowPunct/>
        <w:topLinePunct w:val="0"/>
        <w:autoSpaceDE/>
        <w:autoSpaceDN/>
        <w:bidi w:val="0"/>
        <w:adjustRightInd/>
        <w:snapToGrid/>
        <w:spacing w:line="720" w:lineRule="exact"/>
        <w:ind w:firstLine="0" w:firstLineChars="0"/>
        <w:jc w:val="center"/>
        <w:textAlignment w:val="auto"/>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广州华南商贸职业学院2026年度</w:t>
      </w:r>
    </w:p>
    <w:p w14:paraId="0297DD04">
      <w:pPr>
        <w:keepNext w:val="0"/>
        <w:keepLines w:val="0"/>
        <w:pageBreakBefore w:val="0"/>
        <w:widowControl w:val="0"/>
        <w:kinsoku/>
        <w:wordWrap/>
        <w:overflowPunct/>
        <w:topLinePunct w:val="0"/>
        <w:autoSpaceDE/>
        <w:autoSpaceDN/>
        <w:bidi w:val="0"/>
        <w:adjustRightInd/>
        <w:snapToGrid/>
        <w:spacing w:line="720" w:lineRule="exact"/>
        <w:ind w:firstLine="0" w:firstLineChars="0"/>
        <w:jc w:val="center"/>
        <w:textAlignment w:val="auto"/>
        <w:rPr>
          <w:rFonts w:hint="eastAsia" w:ascii="仿宋" w:hAnsi="仿宋" w:eastAsia="仿宋" w:cs="仿宋"/>
          <w:b/>
          <w:bCs/>
          <w:sz w:val="44"/>
          <w:szCs w:val="44"/>
        </w:rPr>
      </w:pPr>
      <w:r>
        <w:rPr>
          <w:rFonts w:hint="eastAsia" w:ascii="仿宋" w:hAnsi="仿宋" w:eastAsia="仿宋" w:cs="仿宋"/>
          <w:b/>
          <w:bCs/>
          <w:sz w:val="44"/>
          <w:szCs w:val="44"/>
        </w:rPr>
        <w:t>“十大育人”</w:t>
      </w:r>
      <w:r>
        <w:rPr>
          <w:rFonts w:hint="eastAsia" w:ascii="仿宋" w:hAnsi="仿宋" w:eastAsia="仿宋" w:cs="仿宋"/>
          <w:b/>
          <w:bCs/>
          <w:sz w:val="44"/>
          <w:szCs w:val="44"/>
          <w:lang w:val="en-US" w:eastAsia="zh-CN"/>
        </w:rPr>
        <w:t>科研项目</w:t>
      </w:r>
      <w:r>
        <w:rPr>
          <w:rFonts w:hint="eastAsia" w:ascii="仿宋" w:hAnsi="仿宋" w:eastAsia="仿宋" w:cs="仿宋"/>
          <w:b/>
          <w:bCs/>
          <w:sz w:val="44"/>
          <w:szCs w:val="44"/>
        </w:rPr>
        <w:t>选题指南</w:t>
      </w:r>
    </w:p>
    <w:p w14:paraId="7C4746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一、选题指南</w:t>
      </w:r>
    </w:p>
    <w:p w14:paraId="245796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（一）科研育人</w:t>
      </w:r>
    </w:p>
    <w:p w14:paraId="3F2D88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职教改革背景下高职院校科研育人的困境与破解路径研究</w:t>
      </w:r>
    </w:p>
    <w:p w14:paraId="6BC83C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基于十大育人体系的高职科研育人协同机制构建研究</w:t>
      </w:r>
    </w:p>
    <w:p w14:paraId="017FCB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产教融合视域下高职科研育人模式创新与实践探索</w:t>
      </w:r>
    </w:p>
    <w:p w14:paraId="6D229B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新职教背景下高职院校科研育人内涵、标准与实施路径研究</w:t>
      </w:r>
    </w:p>
    <w:p w14:paraId="188471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高职院校学生科研素养培育的实践体系构建研究</w:t>
      </w:r>
    </w:p>
    <w:p w14:paraId="4AB8B6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人工智能赋能高职院校科研育人提质增效路径研究</w:t>
      </w:r>
    </w:p>
    <w:p w14:paraId="451E60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数字化赋能高职院校科研育人的路径与策略研究</w:t>
      </w:r>
    </w:p>
    <w:p w14:paraId="29B325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高职院校教师科研育人能力提升路径与保障机制研究</w:t>
      </w:r>
    </w:p>
    <w:p w14:paraId="6E1C87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US" w:eastAsia="zh-CN"/>
        </w:rPr>
        <w:t>面向高素质技术技能人才的高职“科研+竞赛+实训”融合育人路径研究</w:t>
      </w:r>
    </w:p>
    <w:p w14:paraId="4F20E7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en-US" w:eastAsia="zh-CN"/>
        </w:rPr>
        <w:t>高职院校特色专业科研育人体系构建与案例研究</w:t>
      </w:r>
    </w:p>
    <w:p w14:paraId="067D0C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（二）课程育人</w:t>
      </w:r>
    </w:p>
    <w:p w14:paraId="157F80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教育数字化赋能课程思政与职业思政协同育人模式研究</w:t>
      </w:r>
    </w:p>
    <w:p w14:paraId="787E14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专业教育与课程思政融合机制研究与实践</w:t>
      </w:r>
    </w:p>
    <w:p w14:paraId="556EDC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岗课赛证融通视域下电子商务专业课程思政深度融合机制与实践研究</w:t>
      </w:r>
    </w:p>
    <w:p w14:paraId="0FF9E2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课程育人视角下高职院校教师育人能力提升研究</w:t>
      </w:r>
    </w:p>
    <w:p w14:paraId="78DFEF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从课程思政案例到课程思政融入探究——以商科类专业为例</w:t>
      </w:r>
    </w:p>
    <w:p w14:paraId="5A1B04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基于能力图谱的职业教育“金课程”建设模式创新与实践研究</w:t>
      </w:r>
    </w:p>
    <w:p w14:paraId="7E0E11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生成式AI融入高校课程教学与学生发展的综合研究</w:t>
      </w:r>
    </w:p>
    <w:p w14:paraId="23FF98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人工智能赋能下高校混合式课程育人模式创新与实践研究</w:t>
      </w:r>
    </w:p>
    <w:p w14:paraId="250978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US" w:eastAsia="zh-CN"/>
        </w:rPr>
        <w:t>人工智能视域下地方文化进校园、进课程的创新实践研究</w:t>
      </w:r>
    </w:p>
    <w:p w14:paraId="5D3C5B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en-US" w:eastAsia="zh-CN"/>
        </w:rPr>
        <w:t>药学专业课程思政融入路径研究</w:t>
      </w:r>
    </w:p>
    <w:p w14:paraId="2885C0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（三）文化育人</w:t>
      </w:r>
    </w:p>
    <w:p w14:paraId="7A2D8C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高职院校“社团活动课程化”建设中的文化育人实效性评价研究</w:t>
      </w:r>
    </w:p>
    <w:p w14:paraId="52C101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区域红色文化资源赋能高职“大思政课”实践教学的创新路径研究</w:t>
      </w:r>
    </w:p>
    <w:p w14:paraId="552A5E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数字时代高职学生“网络素养”与“职业伦理”的融合培育模式研究</w:t>
      </w:r>
    </w:p>
    <w:p w14:paraId="275177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基于“非遗技艺传承”的高职院校文化传承与创新创业教育融合实践研究</w:t>
      </w:r>
    </w:p>
    <w:p w14:paraId="337FF1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产教融合背景下高职“职业语言”课程“沟通技能”与“职业礼仪”双素养融合的教学改革研究</w:t>
      </w:r>
    </w:p>
    <w:p w14:paraId="4DF7F8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高职类学生服务乡村振兴的微纪录片创作实践与文化认同研究</w:t>
      </w:r>
    </w:p>
    <w:p w14:paraId="42B91B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“健康中国”背景下高职人才的社会责任意识与服务基层文化的培育</w:t>
      </w:r>
    </w:p>
    <w:p w14:paraId="0BD1F8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“课程思政与商道融合”：新商科视域下高职生“电商直播”职业道德与法治素养的实训化培育研究</w:t>
      </w:r>
    </w:p>
    <w:p w14:paraId="433AF3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US" w:eastAsia="zh-CN"/>
        </w:rPr>
        <w:t>辅导员开展中华优秀传统文化育人活动的路径探索</w:t>
      </w:r>
    </w:p>
    <w:p w14:paraId="3B2324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en-US" w:eastAsia="zh-CN"/>
        </w:rPr>
        <w:t>文化自信视域下传统文化赋能大学生道德判断力提升研究</w:t>
      </w:r>
    </w:p>
    <w:p w14:paraId="3F7911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（四）组织育人</w:t>
      </w:r>
    </w:p>
    <w:p w14:paraId="709E5C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发挥高校基层党组织战斗堡垒作用发挥的组织育人机制研究</w:t>
      </w:r>
    </w:p>
    <w:p w14:paraId="3C0341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高校党建品牌创建赋能组织育人的实践机制研究</w:t>
      </w:r>
    </w:p>
    <w:p w14:paraId="5DDBC8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高校党员教育载体的组织育人功能开发与辐射带动机制研究</w:t>
      </w:r>
    </w:p>
    <w:p w14:paraId="392FDC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党建引领下高校基层党组织“数智化”育人模式构建与实践研究</w:t>
      </w:r>
    </w:p>
    <w:p w14:paraId="2C4D19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新时代高校“党建+团学”组织育人链条贯通与提质增效研究</w:t>
      </w:r>
    </w:p>
    <w:p w14:paraId="450A9C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依托新媒体平台构建全员协同组织育人新模式</w:t>
      </w:r>
    </w:p>
    <w:p w14:paraId="545DF0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高校党员示范岗加攻坚队双轮滚动组织育人中实践模式研究</w:t>
      </w:r>
    </w:p>
    <w:p w14:paraId="34EEF7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民办高校辅导员参与组织育人工作的角色定位与能力提升研究</w:t>
      </w:r>
    </w:p>
    <w:p w14:paraId="1D0EA8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US" w:eastAsia="zh-CN"/>
        </w:rPr>
        <w:t>“三全育人”视域下党建带团建促学建的协同育人模式研究</w:t>
      </w:r>
    </w:p>
    <w:p w14:paraId="37F350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en-US" w:eastAsia="zh-CN"/>
        </w:rPr>
        <w:t>民办高职院校组织育人目标实现路径与成效评价体系构建研究</w:t>
      </w:r>
    </w:p>
    <w:p w14:paraId="2DA6AA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（五）服务育人</w:t>
      </w:r>
    </w:p>
    <w:p w14:paraId="63F058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服务育人导向下新时代高校后勤保障机制的创新与完善研究</w:t>
      </w:r>
    </w:p>
    <w:p w14:paraId="2854C2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雷锋月活动赋能高校服务育人的长效机制研究</w:t>
      </w:r>
    </w:p>
    <w:p w14:paraId="003B2A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工匠精神融入高校服务育人的实践路径与机制研究</w:t>
      </w:r>
    </w:p>
    <w:p w14:paraId="2B4320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三全育人视域下服务育人融入高校新时代工匠精神培育研究</w:t>
      </w:r>
    </w:p>
    <w:p w14:paraId="442D23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党建引领下劳动教育与服务育人双向融合创新研究</w:t>
      </w:r>
    </w:p>
    <w:p w14:paraId="51A33A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智慧校园场景下服务育人精细化实施路径探索</w:t>
      </w:r>
    </w:p>
    <w:p w14:paraId="2EDEF7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产教融合背景下高职院校服务育人创新机制研究</w:t>
      </w:r>
    </w:p>
    <w:p w14:paraId="3716A3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校园公益服务活动赋能高职院校服务育人实践研究</w:t>
      </w:r>
    </w:p>
    <w:p w14:paraId="0EFEE5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US" w:eastAsia="zh-CN"/>
        </w:rPr>
        <w:t>浸润式校园文化建设与常态化服务育人融合路径研究</w:t>
      </w:r>
    </w:p>
    <w:p w14:paraId="214B05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en-US" w:eastAsia="zh-CN"/>
        </w:rPr>
        <w:t>以劳动实践赋能高职院校服务育人提质增效</w:t>
      </w:r>
    </w:p>
    <w:p w14:paraId="183B02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（六）</w:t>
      </w:r>
      <w:bookmarkStart w:id="0" w:name="_GoBack"/>
      <w:bookmarkEnd w:id="0"/>
      <w:r>
        <w:rPr>
          <w:rFonts w:hint="eastAsia" w:ascii="楷体" w:hAnsi="楷体" w:eastAsia="楷体" w:cs="楷体"/>
          <w:sz w:val="32"/>
          <w:szCs w:val="32"/>
          <w:lang w:val="en-US" w:eastAsia="zh-CN"/>
        </w:rPr>
        <w:t>资助育人</w:t>
      </w:r>
    </w:p>
    <w:p w14:paraId="658EBC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新时代高校精准资助与暖心育人融合路径研究</w:t>
      </w:r>
    </w:p>
    <w:p w14:paraId="1E2A60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立德树人视域下高校资助育人长效机制构建探析</w:t>
      </w:r>
    </w:p>
    <w:p w14:paraId="21403B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家庭经济困难学生心理帮扶与励志教育实践研究</w:t>
      </w:r>
    </w:p>
    <w:p w14:paraId="660A24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大数据赋能高校学生资助精准化管理应用研究</w:t>
      </w:r>
    </w:p>
    <w:p w14:paraId="0D3978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勤工助学岗位育人价值挖掘与实践模式探索</w:t>
      </w:r>
    </w:p>
    <w:p w14:paraId="1EBCE1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高职院校资助育人提质增效策略与实施路径</w:t>
      </w:r>
    </w:p>
    <w:p w14:paraId="7626C1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励志诚信感恩三维导向下资助育人活动体系建设</w:t>
      </w:r>
    </w:p>
    <w:p w14:paraId="5490CB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生源地助学贷款风险防控与诚信教育协同研究</w:t>
      </w:r>
    </w:p>
    <w:p w14:paraId="3B99A0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US" w:eastAsia="zh-CN"/>
        </w:rPr>
        <w:t>经济帮扶+精神扶志：双维度资助育人实践探究</w:t>
      </w:r>
    </w:p>
    <w:p w14:paraId="35A382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en-US" w:eastAsia="zh-CN"/>
        </w:rPr>
        <w:t>新时代大学生受助群体成长成才引导机制研究</w:t>
      </w:r>
    </w:p>
    <w:p w14:paraId="2A45AC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（七）心理育人</w:t>
      </w:r>
    </w:p>
    <w:p w14:paraId="277516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心理健康知识数字教育资源多样化实践研究</w:t>
      </w:r>
    </w:p>
    <w:p w14:paraId="33EF3A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学院文化特色融入学院心理育人工作路径研究</w:t>
      </w:r>
    </w:p>
    <w:p w14:paraId="49FDE5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体育与心理健康教育融合模式研究</w:t>
      </w:r>
    </w:p>
    <w:p w14:paraId="7F1D9F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美育与心理健康教育融合模式研究</w:t>
      </w:r>
    </w:p>
    <w:p w14:paraId="518D3A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劳动教育与心理健康教育融合模式研究</w:t>
      </w:r>
    </w:p>
    <w:p w14:paraId="552DA2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心理危机识别与干预成功案例研究</w:t>
      </w:r>
    </w:p>
    <w:p w14:paraId="53B632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学生心理动态低扰动监测方法研究</w:t>
      </w:r>
    </w:p>
    <w:p w14:paraId="0CF9B0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“六心六维”心理育人工作的设计与实践研究</w:t>
      </w:r>
    </w:p>
    <w:p w14:paraId="1CDBB0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US" w:eastAsia="zh-CN"/>
        </w:rPr>
        <w:t>心理危机预防与干预工作中家校联动模式研究</w:t>
      </w:r>
    </w:p>
    <w:p w14:paraId="144404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en-US" w:eastAsia="zh-CN"/>
        </w:rPr>
        <w:t>学院二级心理工作站工作模式的实践研究</w:t>
      </w:r>
    </w:p>
    <w:p w14:paraId="3AC171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（八）实践育人</w:t>
      </w:r>
    </w:p>
    <w:p w14:paraId="6B574B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产教融合背景下“订单式”定向人才培养机制创新研究</w:t>
      </w:r>
    </w:p>
    <w:p w14:paraId="07D009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高职院校职业指导特色工作室服务效果评估体系构建研究</w:t>
      </w:r>
    </w:p>
    <w:p w14:paraId="7D31D7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高职院校就业帮扶工作的成效评估体系构建与实证研究</w:t>
      </w:r>
    </w:p>
    <w:p w14:paraId="0CD7F1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基于产教融合的高职院校假期岗位践学模式构建与实施路径研究</w:t>
      </w:r>
    </w:p>
    <w:p w14:paraId="7248E4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高职院校“行走的思政课”实践育人模式的创新与实践研究</w:t>
      </w:r>
    </w:p>
    <w:p w14:paraId="470B22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产教融合视域下高职实践教学与创新创业教育协同育人的理论内涵与实践路径研究</w:t>
      </w:r>
    </w:p>
    <w:p w14:paraId="58F890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高职院校“三下乡”社会实践与乡村振兴深度融合的路径与机制研究</w:t>
      </w:r>
    </w:p>
    <w:p w14:paraId="088B0F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实践育人视域下专业技能与创新创业实践的协同培养研究</w:t>
      </w:r>
    </w:p>
    <w:p w14:paraId="10D8B5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US" w:eastAsia="zh-CN"/>
        </w:rPr>
        <w:t>红色基因传承视域下高职院校实践育人模式创新研究</w:t>
      </w:r>
      <w:r>
        <w:rPr>
          <w:rFonts w:hint="default" w:ascii="仿宋_GB2312" w:hAnsi="仿宋_GB2312" w:eastAsia="仿宋_GB2312" w:cs="仿宋_GB2312"/>
          <w:sz w:val="32"/>
          <w:szCs w:val="32"/>
          <w:lang w:val="en-US" w:eastAsia="zh-CN"/>
        </w:rPr>
        <w:tab/>
      </w:r>
    </w:p>
    <w:p w14:paraId="177FBA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en-US" w:eastAsia="zh-CN"/>
        </w:rPr>
        <w:t>辅导员主导下“党团班寝”一体化实践育人长效机制构建研究</w:t>
      </w:r>
    </w:p>
    <w:p w14:paraId="4A3BFE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（九）管理育人</w:t>
      </w:r>
    </w:p>
    <w:p w14:paraId="3D9C57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基于AI+学生行为数据画像的高职生精准化日常管理与个性化育人策略研究</w:t>
      </w:r>
    </w:p>
    <w:p w14:paraId="714C94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高职少数民族学生融合教育与管理育人实践研究</w:t>
      </w:r>
    </w:p>
    <w:p w14:paraId="3E9EEA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高职学生干部队伍建设与自我管理育人模式研究</w:t>
      </w:r>
    </w:p>
    <w:p w14:paraId="64D494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高职辅导员职业倦怠与管理育人积极性激发机制研究</w:t>
      </w:r>
    </w:p>
    <w:p w14:paraId="5D6823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管理育人视角下高职学生法治素养培育实践研究</w:t>
      </w:r>
    </w:p>
    <w:p w14:paraId="63D7E3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校-院-班-舍</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四级联动管理育人体系构建与实践研究</w:t>
      </w:r>
    </w:p>
    <w:p w14:paraId="7F6643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民办高职管理育人特色模式构建与实践研究</w:t>
      </w:r>
    </w:p>
    <w:p w14:paraId="61CC97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数字原住民”背景下高职学生管理育人方式创新研究</w:t>
      </w:r>
    </w:p>
    <w:p w14:paraId="17B3C5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US" w:eastAsia="zh-CN"/>
        </w:rPr>
        <w:t>05后”高职学生行为特征与管理育人方式创新研究</w:t>
      </w:r>
    </w:p>
    <w:p w14:paraId="47B728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en-US" w:eastAsia="zh-CN"/>
        </w:rPr>
        <w:t>大语言模型赋能高职辅导员日常管理工作的效率提升与边界研究</w:t>
      </w:r>
    </w:p>
    <w:p w14:paraId="394CD1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（十）网络育人</w:t>
      </w:r>
    </w:p>
    <w:p w14:paraId="40DD5B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朋辈互评机制下高职学生网络文明行为契约制的构建与实践</w:t>
      </w:r>
    </w:p>
    <w:p w14:paraId="10A9D3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“课程+活动”双融合格局下网络育人模式创新研究</w:t>
      </w:r>
    </w:p>
    <w:p w14:paraId="693CBF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高职学生网络兴趣圈层的信息茧房效应与破圈育人路径研究</w:t>
      </w:r>
    </w:p>
    <w:p w14:paraId="3E1626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智能传播矩阵在网络文化成果推广中的创新应用</w:t>
      </w:r>
    </w:p>
    <w:p w14:paraId="35752C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人工智能驱动的高校网络舆情风险智能识别与正向引导的策略研究</w:t>
      </w:r>
    </w:p>
    <w:p w14:paraId="4AF94A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人工智能赋能高职辅导员网络思政工作的应用模式与实现路径研究</w:t>
      </w:r>
    </w:p>
    <w:p w14:paraId="307E67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面向就业岗位的民办高职网络“技能+思政”协同育人研究</w:t>
      </w:r>
    </w:p>
    <w:p w14:paraId="755E17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生成式人工智能赋能高校网络文化成果评价的优化路径研究</w:t>
      </w:r>
    </w:p>
    <w:p w14:paraId="7409AC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US" w:eastAsia="zh-CN"/>
        </w:rPr>
        <w:t>“人机协同·价值引领”理念下网络育人数字信任体系构建研究</w:t>
      </w:r>
    </w:p>
    <w:p w14:paraId="17B124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en-US" w:eastAsia="zh-CN"/>
        </w:rPr>
        <w:t>大数据驱动下高校学生网络思想动态画像与分层分类育人机制研究</w:t>
      </w:r>
    </w:p>
    <w:p w14:paraId="6DFCCA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p w14:paraId="761D1D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二、其他说明</w:t>
      </w:r>
    </w:p>
    <w:p w14:paraId="3FEB28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不限上述方面，结合育人实际进行申报</w:t>
      </w:r>
      <w:r>
        <w:rPr>
          <w:rFonts w:hint="eastAsia" w:ascii="仿宋_GB2312" w:hAnsi="仿宋_GB2312" w:eastAsia="仿宋_GB2312" w:cs="仿宋_GB2312"/>
          <w:sz w:val="32"/>
          <w:szCs w:val="32"/>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iZmZiNDQ1MjhkMTI2ZDlhMTU1MmRmMzdiYTZiMjUifQ=="/>
  </w:docVars>
  <w:rsids>
    <w:rsidRoot w:val="0B360574"/>
    <w:rsid w:val="093C54CF"/>
    <w:rsid w:val="0B360574"/>
    <w:rsid w:val="1A5A036E"/>
    <w:rsid w:val="1D5D6F80"/>
    <w:rsid w:val="26024279"/>
    <w:rsid w:val="27012152"/>
    <w:rsid w:val="2E5F31E3"/>
    <w:rsid w:val="2F3565C7"/>
    <w:rsid w:val="3687595A"/>
    <w:rsid w:val="426C2AB0"/>
    <w:rsid w:val="443268DA"/>
    <w:rsid w:val="4DD454D1"/>
    <w:rsid w:val="580469B3"/>
    <w:rsid w:val="5CCB5CF1"/>
    <w:rsid w:val="62310026"/>
    <w:rsid w:val="6345246F"/>
    <w:rsid w:val="685F0900"/>
    <w:rsid w:val="696F3EA8"/>
    <w:rsid w:val="77112A42"/>
    <w:rsid w:val="794C38BE"/>
    <w:rsid w:val="7BE67DE8"/>
    <w:rsid w:val="7D171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e6db6f00-3e5b-4356-9929-8f52fd92ea12</errorID>
      <errorWord>训化培育</errorWord>
      <group>L1_Word</group>
      <groupName>字词问题</groupName>
      <ability>L2_Typo</ability>
      <abilityName>字词错误</abilityName>
      <candidateList>
        <item>驯化培育</item>
      </candidateList>
      <explain/>
      <paraID> BD1F80D</paraID>
      <start>40</start>
      <end>44</end>
      <status>unmodified</status>
      <modifiedWord/>
      <trackRevisions>false</trackRevisions>
    </reviewItem>
    <reviewItem>
      <errorID>5c963adf-1f23-4906-82df-c74710e697de</errorID>
      <errorWord>创建</errorWord>
      <group>L1_Grammar</group>
      <groupName>语法问题</groupName>
      <ability>L2_Grammar</ability>
      <abilityName>语法错误</abilityName>
      <candidateList>
        <item>建立</item>
      </candidateList>
      <explain>“创建～机制”搭配不当，建议修改为“建立～机制”。</explain>
      <paraID>3C0341B9</paraID>
      <start>8</start>
      <end>10</end>
      <status>unmodified</status>
      <modifiedWord/>
      <trackRevisions>false</trackRevisions>
    </reviewItem>
    <reviewItem>
      <errorID>991f1f55-58e2-4f05-a885-9a46facdece0</errorID>
      <errorWord>励</errorWord>
      <group>L1_Grammar</group>
      <groupName>语法问题</groupName>
      <ability>L2_Order</ability>
      <abilityName>语序不当</abilityName>
      <candidateList>
        <item>在励</item>
      </candidateList>
      <explain>句子可能没有遵循时空、逻辑顺序，或者介词、关联词等位置不当。</explain>
      <paraID>7626C168</paraID>
      <start>2</start>
      <end>3</end>
      <status>unmodified</status>
      <modifiedWord/>
      <trackRevisions>false</trackRevisions>
    </reviewItem>
    <reviewItem>
      <errorID>57398057-a2ab-4675-b3e8-f07e1e76914c</errorID>
      <errorWord>管理工作的</errorWord>
      <group>L1_Grammar</group>
      <groupName>语法问题</groupName>
      <ability>L2_Order</ability>
      <abilityName>语序不当</abilityName>
      <candidateList>
        <item>管理工作</item>
      </candidateList>
      <explain>句子可能没有遵循时空、逻辑顺序，或者介词、关联词等位置不当。</explain>
      <paraID>47B7284F</paraID>
      <start>17</start>
      <end>22</end>
      <status>unmodified</status>
      <modifiedWord/>
      <trackRevisions>false</trackRevisions>
    </reviewItem>
  </reviewItems>
  <config/>
</contractReview>
</file>

<file path=customXml/itemProps1.xml><?xml version="1.0" encoding="utf-8"?>
<ds:datastoreItem xmlns:ds="http://schemas.openxmlformats.org/officeDocument/2006/customXml" ds:itemID="{5bec6477-e1b5-4eb2-a377-81edce611120}">
  <ds:schemaRefs/>
</ds:datastoreItem>
</file>

<file path=docProps/app.xml><?xml version="1.0" encoding="utf-8"?>
<Properties xmlns="http://schemas.openxmlformats.org/officeDocument/2006/extended-properties" xmlns:vt="http://schemas.openxmlformats.org/officeDocument/2006/docPropsVTypes">
  <Template>Normal.dotm</Template>
  <Pages>8</Pages>
  <Words>2624</Words>
  <Characters>2741</Characters>
  <Lines>0</Lines>
  <Paragraphs>0</Paragraphs>
  <TotalTime>0</TotalTime>
  <ScaleCrop>false</ScaleCrop>
  <LinksUpToDate>false</LinksUpToDate>
  <CharactersWithSpaces>2742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2024-02-27T10:18:00Z</dcterms:created>
  <dc:creator>admin</dc:creator>
  <cp:lastModifiedBy>M.A</cp:lastModifiedBy>
  <dcterms:modified xsi:type="dcterms:W3CDTF">2026-05-21T08:43:38Z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11F2766607DC4CD192103FE9EEE17E2C_11</vt:lpwstr>
  </property>
  <property fmtid="{D5CDD505-2E9C-101B-9397-08002B2CF9AE}" pid="4" name="KSOTemplateDocerSaveRecord">
    <vt:lpwstr>eyJoZGlkIjoiYTcxZDNmMGJkYmQ3YTcwNTU4YTc5OTNjYWFhMjNjNTciLCJ1c2VySWQiOiIxOTUxMTY1NzIifQ==</vt:lpwstr>
  </property>
</Properties>
</file>